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color w:val="7c7c7c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color w:val="7c7c7c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  <w:b w:val="1"/>
          <w:color w:val="595959"/>
          <w:sz w:val="28"/>
          <w:szCs w:val="28"/>
          <w:u w:val="none"/>
        </w:rPr>
      </w:pPr>
      <w:r w:rsidDel="00000000" w:rsidR="00000000" w:rsidRPr="00000000">
        <w:rPr>
          <w:rFonts w:ascii="Avenir" w:cs="Avenir" w:eastAsia="Avenir" w:hAnsi="Avenir"/>
          <w:b w:val="1"/>
          <w:color w:val="595959"/>
          <w:sz w:val="28"/>
          <w:szCs w:val="28"/>
          <w:u w:val="none"/>
          <w:rtl w:val="0"/>
        </w:rPr>
        <w:t xml:space="preserve">EN-TI, EMPRESA MEXICANA, INICIA PROYECTOS NEARSHORING EN TEXAS.</w:t>
      </w:r>
    </w:p>
    <w:p w:rsidR="00000000" w:rsidDel="00000000" w:rsidP="00000000" w:rsidRDefault="00000000" w:rsidRPr="00000000" w14:paraId="00000004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Ciudad de México a 25 de marzo de 2025.- EN-TI, empresa mexicana especializada en el desarrollo de soluciones tecnológicas, dirigida por Oscar Mora, firmó con la cadena de Pasteles Caseros Gaby y la texana Fort Worth Meat Packers,  subsidiaria de la Holding Ramos &amp; Land Catlee Co., para diseñar y llevar a cabo proyectos nearshoring en Texas, con su aliado estratégico Alegre &amp; Associates. </w:t>
      </w:r>
    </w:p>
    <w:p w:rsidR="00000000" w:rsidDel="00000000" w:rsidP="00000000" w:rsidRDefault="00000000" w:rsidRPr="00000000" w14:paraId="00000007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Mora destacó "aplicaremos todos nuestros conocimientos y la tecnología más avanzada para cumplir con estos dos grandes compromisos en la región fronteriza. Y promover el desarrollo económico y social entre los dos países".  El primer convenio contempla convertir la cadena de pasteles, con una antigüedad de 35 años, en un sistema de franquicias y abrir alrededor de 150 unidades en los próximos tres años, actualmente tiene ocho puntos de venta, cinco en Texas y tres en Tamaulipas. </w:t>
      </w:r>
    </w:p>
    <w:p w:rsidR="00000000" w:rsidDel="00000000" w:rsidP="00000000" w:rsidRDefault="00000000" w:rsidRPr="00000000" w14:paraId="00000009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El acuerdo con la familia Ramos, sexta generación de ganaderos y principal productor de carne wagyu en EU, es modernizar Forth Worth Meat Packers utilizando Inteligencia Artificial, creando una red más eficiente con sus ranchos criadores ubicados en Chihuahua, Nuevo México y Oklahoma.</w:t>
      </w:r>
    </w:p>
    <w:p w:rsidR="00000000" w:rsidDel="00000000" w:rsidP="00000000" w:rsidRDefault="00000000" w:rsidRPr="00000000" w14:paraId="0000000B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Estos dos convenios son los primeros resultados de la alianza entre EN-TI y la empresa texana Alegre &amp; Associates anunciada el año pasado, que tiene como principal objetivo ofrecer a las empresas interesadas en el comercio transfronterizo soluciones tecnológicas, para optimizar sus procesos y aumentar la competitividad. </w:t>
      </w:r>
    </w:p>
    <w:p w:rsidR="00000000" w:rsidDel="00000000" w:rsidP="00000000" w:rsidRDefault="00000000" w:rsidRPr="00000000" w14:paraId="0000000D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La tecnológica mexicana hasta la fecha ha invertido alrededor de 90 millones de pesos en desarrollo e innovación con el fin de consolidar su internacionalización en América Latina y participar en los proyectos nearshoring que están llegando a nuestro país. La firma cuenta con aliados estratégicos como Amazon Web Services y Red Hat. Con la finalidad de diseñar soluciones tecnológicas innovadoras y personalizadas, llamadas “boutique”, para sus clientes. </w:t>
      </w:r>
    </w:p>
    <w:p w:rsidR="00000000" w:rsidDel="00000000" w:rsidP="00000000" w:rsidRDefault="00000000" w:rsidRPr="00000000" w14:paraId="0000000F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color w:val="595959"/>
          <w:u w:val="none"/>
          <w:rtl w:val="0"/>
        </w:rPr>
        <w:t xml:space="preserve">Actualmente opera en California y Argentina, en el presente año planea expandir sus actividades a Colombia, Perú y Ecuador.  Entre sus principales clientes se encuentran: VOLARIS, Mexicana de Aviación, Feria Aeroespacial México (FAMEX), FEMSA, GOOGLE y Grupo AXO, entre otros.</w:t>
      </w:r>
    </w:p>
    <w:p w:rsidR="00000000" w:rsidDel="00000000" w:rsidP="00000000" w:rsidRDefault="00000000" w:rsidRPr="00000000" w14:paraId="00000010">
      <w:pPr>
        <w:jc w:val="both"/>
        <w:rPr>
          <w:rFonts w:ascii="Avenir" w:cs="Avenir" w:eastAsia="Avenir" w:hAnsi="Avenir"/>
          <w:color w:val="59595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venir" w:cs="Avenir" w:eastAsia="Avenir" w:hAnsi="Avenir"/>
          <w:b w:val="1"/>
          <w:color w:val="595959"/>
          <w:u w:val="none"/>
        </w:rPr>
      </w:pPr>
      <w:r w:rsidDel="00000000" w:rsidR="00000000" w:rsidRPr="00000000">
        <w:rPr>
          <w:rFonts w:ascii="Avenir" w:cs="Avenir" w:eastAsia="Avenir" w:hAnsi="Avenir"/>
          <w:b w:val="1"/>
          <w:color w:val="595959"/>
          <w:u w:val="none"/>
          <w:rtl w:val="0"/>
        </w:rPr>
        <w:t xml:space="preserve">Contacto de Prensa</w:t>
      </w:r>
    </w:p>
    <w:p w:rsidR="00000000" w:rsidDel="00000000" w:rsidP="00000000" w:rsidRDefault="00000000" w:rsidRPr="00000000" w14:paraId="00000012">
      <w:pPr>
        <w:jc w:val="both"/>
        <w:rPr>
          <w:rFonts w:ascii="Avenir" w:cs="Avenir" w:eastAsia="Avenir" w:hAnsi="Avenir"/>
          <w:color w:val="595959"/>
        </w:rPr>
      </w:pPr>
      <w:r w:rsidDel="00000000" w:rsidR="00000000" w:rsidRPr="00000000">
        <w:rPr>
          <w:rFonts w:ascii="Avenir" w:cs="Avenir" w:eastAsia="Avenir" w:hAnsi="Avenir"/>
          <w:color w:val="595959"/>
          <w:rtl w:val="0"/>
        </w:rPr>
        <w:t xml:space="preserve">Oscar Mora</w:t>
      </w:r>
    </w:p>
    <w:p w:rsidR="00000000" w:rsidDel="00000000" w:rsidP="00000000" w:rsidRDefault="00000000" w:rsidRPr="00000000" w14:paraId="00000013">
      <w:pPr>
        <w:jc w:val="both"/>
        <w:rPr>
          <w:rFonts w:ascii="Avenir" w:cs="Avenir" w:eastAsia="Avenir" w:hAnsi="Avenir"/>
          <w:color w:val="595959"/>
        </w:rPr>
      </w:pPr>
      <w:r w:rsidDel="00000000" w:rsidR="00000000" w:rsidRPr="00000000">
        <w:rPr>
          <w:rFonts w:ascii="Avenir" w:cs="Avenir" w:eastAsia="Avenir" w:hAnsi="Avenir"/>
          <w:color w:val="595959"/>
          <w:rtl w:val="0"/>
        </w:rPr>
        <w:t xml:space="preserve">CEO, EN-TI</w:t>
      </w:r>
    </w:p>
    <w:p w:rsidR="00000000" w:rsidDel="00000000" w:rsidP="00000000" w:rsidRDefault="00000000" w:rsidRPr="00000000" w14:paraId="00000014">
      <w:pPr>
        <w:jc w:val="both"/>
        <w:rPr>
          <w:rFonts w:ascii="Avenir" w:cs="Avenir" w:eastAsia="Avenir" w:hAnsi="Avenir"/>
          <w:color w:val="595959"/>
        </w:rPr>
      </w:pPr>
      <w:r w:rsidDel="00000000" w:rsidR="00000000" w:rsidRPr="00000000">
        <w:rPr>
          <w:rFonts w:ascii="Avenir" w:cs="Avenir" w:eastAsia="Avenir" w:hAnsi="Avenir"/>
          <w:color w:val="595959"/>
          <w:rtl w:val="0"/>
        </w:rPr>
        <w:t xml:space="preserve">+1 (310) 579-5871</w:t>
      </w:r>
    </w:p>
    <w:p w:rsidR="00000000" w:rsidDel="00000000" w:rsidP="00000000" w:rsidRDefault="00000000" w:rsidRPr="00000000" w14:paraId="00000015">
      <w:pPr>
        <w:jc w:val="both"/>
        <w:rPr>
          <w:rFonts w:ascii="Avenir" w:cs="Avenir" w:eastAsia="Avenir" w:hAnsi="Avenir"/>
          <w:color w:val="595959"/>
        </w:rPr>
      </w:pPr>
      <w:r w:rsidDel="00000000" w:rsidR="00000000" w:rsidRPr="00000000">
        <w:rPr>
          <w:rFonts w:ascii="Avenir" w:cs="Avenir" w:eastAsia="Avenir" w:hAnsi="Avenir"/>
          <w:color w:val="595959"/>
          <w:rtl w:val="0"/>
        </w:rPr>
        <w:t xml:space="preserve">oscar@en-ti.com</w:t>
      </w:r>
    </w:p>
    <w:p w:rsidR="00000000" w:rsidDel="00000000" w:rsidP="00000000" w:rsidRDefault="00000000" w:rsidRPr="00000000" w14:paraId="00000016">
      <w:pPr>
        <w:jc w:val="both"/>
        <w:rPr>
          <w:rFonts w:ascii="Avenir" w:cs="Avenir" w:eastAsia="Avenir" w:hAnsi="Avenir"/>
          <w:color w:val="595959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22038" cy="1014418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2038" cy="10144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253F7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3F71"/>
  </w:style>
  <w:style w:type="paragraph" w:styleId="Piedepgina">
    <w:name w:val="footer"/>
    <w:basedOn w:val="Normal"/>
    <w:link w:val="PiedepginaCar"/>
    <w:uiPriority w:val="99"/>
    <w:unhideWhenUsed w:val="1"/>
    <w:rsid w:val="00253F7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3F7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myR1NL/XdmEc4L1lBfRGzElSw==">CgMxLjA4AHIhMWJCdGxsNkZfbnJRM0w0UUZhbnBTUUFNR0V4X1ZpU1l2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2025-03-25T15:17:00Z</dcterms:created>
  <dc:creator>Microsoft Office User</dc:creator>
</cp:coreProperties>
</file>